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Procedural Notes “ Hose Handling “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sz w:val="28"/>
          <w:szCs w:val="28"/>
          <w:rtl w:val="0"/>
        </w:rPr>
        <w:t xml:space="preserve">Operations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CALCO CONCRETE PUMPING INC.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HOSE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Inside</w:t>
        <w:tab/>
        <w:t xml:space="preserve">Inner diameter degraded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Such as cords showing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Coupling worn on inside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Outside Cords showing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Coupling worn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Hooking up hoses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 proper size clamp and gasket 2.5” &amp; 4”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Gasket Placement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Flat side to outside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Grooved side to inside.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gasket on hose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hose and gasket in clamp.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other hose in clamp.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 clamp and pin clamp.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Lifting hoses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Lift with your legs not your back.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Roll hose onto your shoulder.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C069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CB5F01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5UftzBERTsfRNAMVAt93I/z1QA==">CgMxLjA4AHIhMW55R0dONUstS2pQRzUzMzd3UXE1SjVOLTBNckFhR1A5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2016-02-01T22:46:00Z</dcterms:created>
  <dc:creator>IS Department</dc:creator>
</cp:coreProperties>
</file>